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32"/>
          <w:szCs w:val="2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22"/>
          <w:lang w:eastAsia="zh-CN"/>
        </w:rPr>
        <w:t>附件</w:t>
      </w:r>
      <w:r>
        <w:rPr>
          <w:rFonts w:hint="eastAsia" w:ascii="华文中宋" w:hAnsi="华文中宋" w:eastAsia="华文中宋"/>
          <w:sz w:val="32"/>
          <w:szCs w:val="22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黑体" w:eastAsia="黑体"/>
          <w:sz w:val="44"/>
          <w:szCs w:val="44"/>
          <w:eastAsianLayout w:id="1" w:combine="1"/>
        </w:rPr>
        <w:t>武汉软件工程职业学院武汉市广播电视大学</w:t>
      </w:r>
      <w:r>
        <w:rPr>
          <w:rFonts w:hint="eastAsia" w:ascii="宋体" w:hAnsi="宋体"/>
          <w:b/>
          <w:sz w:val="36"/>
          <w:szCs w:val="36"/>
        </w:rPr>
        <w:t>科学技术协会</w:t>
      </w:r>
      <w:r>
        <w:rPr>
          <w:rFonts w:hint="eastAsia" w:ascii="宋体" w:hAnsi="宋体"/>
          <w:b/>
          <w:sz w:val="36"/>
          <w:szCs w:val="36"/>
          <w:lang w:eastAsia="zh-CN"/>
        </w:rPr>
        <w:t>会员人数指标分配表</w:t>
      </w:r>
    </w:p>
    <w:bookmarkEnd w:id="0"/>
    <w:tbl>
      <w:tblPr>
        <w:tblStyle w:val="4"/>
        <w:tblW w:w="8713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845"/>
        <w:gridCol w:w="2250"/>
        <w:gridCol w:w="832"/>
        <w:gridCol w:w="197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学院（部门）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学院（部门）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学院（部门）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计算机学院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汽车工程学院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开放教育学院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信息学院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艺术与传媒学院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继续教育学院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商学院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环境与生化工程学院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国际学院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机械工程学院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人文学院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电子工程学院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体育学院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/>
          <w:b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F5E04"/>
    <w:rsid w:val="522F5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2017-11-29T07:38:00Z</dcterms:created>
  <dc:creator>Administrator</dc:creator>
  <cp:lastModifiedBy>Administrator</cp:lastModifiedBy>
  <dcterms:modified xsi:type="dcterms:W3CDTF">2017-11-29T07:39:06Z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