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Cs/>
          <w:sz w:val="24"/>
          <w:szCs w:val="24"/>
          <w:lang w:val="en-US" w:eastAsia="zh-CN"/>
        </w:rPr>
      </w:pPr>
      <w:r>
        <w:rPr>
          <w:rFonts w:hint="eastAsia" w:ascii="方正小标宋简体" w:hAnsi="方正小标宋简体" w:eastAsia="方正小标宋简体" w:cs="方正小标宋简体"/>
          <w:bCs/>
          <w:sz w:val="24"/>
          <w:szCs w:val="24"/>
          <w:lang w:val="en-US" w:eastAsia="zh-CN"/>
        </w:rPr>
        <w:t>附件1</w:t>
      </w:r>
    </w:p>
    <w:p>
      <w:pPr>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2019年武汉市社科基金项目申报指南</w:t>
      </w:r>
    </w:p>
    <w:p>
      <w:pPr>
        <w:jc w:val="center"/>
        <w:rPr>
          <w:rFonts w:hint="eastAsia" w:ascii="方正小标宋简体" w:hAnsi="方正小标宋简体" w:eastAsia="方正小标宋简体" w:cs="方正小标宋简体"/>
          <w:bCs/>
          <w:sz w:val="32"/>
          <w:szCs w:val="32"/>
          <w:lang w:val="en-US" w:eastAsia="zh-CN"/>
        </w:rPr>
      </w:pPr>
    </w:p>
    <w:p>
      <w:pPr>
        <w:jc w:val="left"/>
        <w:rPr>
          <w:rFonts w:hint="default"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val="en-US" w:eastAsia="zh-CN"/>
        </w:rPr>
        <w:t xml:space="preserve">    </w:t>
      </w:r>
      <w:r>
        <w:rPr>
          <w:rFonts w:hint="eastAsia" w:ascii="黑体" w:hAnsi="黑体" w:eastAsia="黑体" w:cs="黑体"/>
          <w:bCs/>
          <w:sz w:val="32"/>
          <w:szCs w:val="32"/>
          <w:lang w:val="en-US" w:eastAsia="zh-CN"/>
        </w:rPr>
        <w:t>一、指导思想</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高举中国特色社会主义伟大旗帜，</w:t>
      </w:r>
      <w:r>
        <w:rPr>
          <w:rFonts w:hint="eastAsia" w:ascii="仿宋_GB2312" w:hAnsi="仿宋_GB2312" w:eastAsia="仿宋_GB2312" w:cs="仿宋_GB2312"/>
          <w:sz w:val="32"/>
          <w:szCs w:val="32"/>
          <w:lang w:eastAsia="zh-CN"/>
        </w:rPr>
        <w:t>坚持以</w:t>
      </w:r>
      <w:r>
        <w:rPr>
          <w:rFonts w:hint="eastAsia" w:ascii="仿宋_GB2312" w:hAnsi="仿宋_GB2312" w:eastAsia="仿宋_GB2312" w:cs="仿宋_GB2312"/>
          <w:sz w:val="32"/>
          <w:szCs w:val="32"/>
        </w:rPr>
        <w:t>习近平新时代中国特色社会主义思想为指导，全面贯彻</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党的十九大精神</w:t>
      </w:r>
      <w:r>
        <w:rPr>
          <w:rFonts w:hint="eastAsia" w:ascii="仿宋_GB2312" w:hAnsi="仿宋_GB2312" w:eastAsia="仿宋_GB2312" w:cs="仿宋_GB2312"/>
          <w:sz w:val="32"/>
          <w:szCs w:val="32"/>
          <w:lang w:eastAsia="zh-CN"/>
        </w:rPr>
        <w:t>和习近平总书记视察湖北重要讲话精神，结合市委市政府战略部署和中心工作，</w:t>
      </w:r>
      <w:r>
        <w:rPr>
          <w:rFonts w:hint="eastAsia" w:ascii="仿宋_GB2312" w:hAnsi="仿宋_GB2312" w:eastAsia="仿宋_GB2312" w:cs="仿宋_GB2312"/>
          <w:sz w:val="32"/>
          <w:szCs w:val="32"/>
        </w:rPr>
        <w:t>深入研究我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经济社会发展中的</w:t>
      </w:r>
      <w:r>
        <w:rPr>
          <w:rFonts w:hint="eastAsia" w:ascii="仿宋_GB2312" w:hAnsi="仿宋_GB2312" w:eastAsia="仿宋_GB2312" w:cs="仿宋_GB2312"/>
          <w:sz w:val="32"/>
          <w:szCs w:val="32"/>
          <w:lang w:eastAsia="zh-CN"/>
        </w:rPr>
        <w:t>重大</w:t>
      </w:r>
      <w:r>
        <w:rPr>
          <w:rFonts w:hint="eastAsia" w:ascii="仿宋_GB2312" w:hAnsi="仿宋_GB2312" w:eastAsia="仿宋_GB2312" w:cs="仿宋_GB2312"/>
          <w:sz w:val="32"/>
          <w:szCs w:val="32"/>
        </w:rPr>
        <w:t>现实问题，</w:t>
      </w:r>
      <w:r>
        <w:rPr>
          <w:rFonts w:hint="eastAsia" w:ascii="仿宋_GB2312" w:hAnsi="仿宋_GB2312" w:eastAsia="仿宋_GB2312" w:cs="仿宋_GB2312"/>
          <w:sz w:val="32"/>
          <w:szCs w:val="32"/>
          <w:lang w:eastAsia="zh-CN"/>
        </w:rPr>
        <w:t>突出应用对策研究，把握实事求是、以人为本、公开公平原则，力求推出具有决策参考价值的高质量课题成果，为</w:t>
      </w:r>
      <w:r>
        <w:rPr>
          <w:rFonts w:hint="eastAsia" w:ascii="仿宋_GB2312" w:hAnsi="仿宋_GB2312" w:eastAsia="仿宋_GB2312" w:cs="仿宋_GB2312"/>
          <w:sz w:val="32"/>
          <w:szCs w:val="32"/>
        </w:rPr>
        <w:t>推动新时代</w:t>
      </w:r>
      <w:r>
        <w:rPr>
          <w:rFonts w:hint="eastAsia" w:ascii="仿宋_GB2312" w:hAnsi="仿宋_GB2312" w:eastAsia="仿宋_GB2312" w:cs="仿宋_GB2312"/>
          <w:sz w:val="32"/>
          <w:szCs w:val="32"/>
          <w:lang w:eastAsia="zh-CN"/>
        </w:rPr>
        <w:t>武汉</w:t>
      </w:r>
      <w:r>
        <w:rPr>
          <w:rFonts w:hint="eastAsia" w:ascii="仿宋_GB2312" w:hAnsi="仿宋_GB2312" w:eastAsia="仿宋_GB2312" w:cs="仿宋_GB2312"/>
          <w:sz w:val="32"/>
          <w:szCs w:val="32"/>
        </w:rPr>
        <w:t>高质量发展</w:t>
      </w:r>
      <w:r>
        <w:rPr>
          <w:rFonts w:hint="eastAsia" w:ascii="仿宋_GB2312" w:hAnsi="仿宋_GB2312" w:eastAsia="仿宋_GB2312" w:cs="仿宋_GB2312"/>
          <w:sz w:val="32"/>
          <w:szCs w:val="32"/>
          <w:lang w:eastAsia="zh-CN"/>
        </w:rPr>
        <w:t>提供思想保障和智力支持。</w:t>
      </w:r>
    </w:p>
    <w:p>
      <w:pPr>
        <w:ind w:firstLine="640" w:firstLineChars="200"/>
        <w:jc w:val="left"/>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二、项目设置</w:t>
      </w:r>
    </w:p>
    <w:p>
      <w:pPr>
        <w:spacing w:after="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基金项目以后期资助项目为主，</w:t>
      </w:r>
      <w:r>
        <w:rPr>
          <w:rFonts w:hint="eastAsia" w:ascii="仿宋_GB2312" w:eastAsia="仿宋_GB2312"/>
          <w:sz w:val="32"/>
          <w:szCs w:val="32"/>
        </w:rPr>
        <w:t>设置少量委托项目。</w:t>
      </w:r>
      <w:r>
        <w:rPr>
          <w:rFonts w:hint="eastAsia" w:ascii="仿宋_GB2312" w:hAnsi="仿宋_GB2312" w:eastAsia="仿宋_GB2312" w:cs="仿宋_GB2312"/>
          <w:sz w:val="32"/>
          <w:szCs w:val="32"/>
          <w:lang w:eastAsia="zh-CN"/>
        </w:rPr>
        <w:t>项目选题以《申报课题》为依据，不得偏离规定范围。项目重点分析研究当前我市经济社会发展的重大现实问题，注重理论与实际相结合，研究成果须具有原创性、现实性、针对性，为市委市政府科学决策提供有效参考。</w:t>
      </w:r>
    </w:p>
    <w:p>
      <w:pPr>
        <w:numPr>
          <w:ilvl w:val="0"/>
          <w:numId w:val="1"/>
        </w:numPr>
        <w:spacing w:after="0"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申报条件</w:t>
      </w:r>
    </w:p>
    <w:p>
      <w:pPr>
        <w:numPr>
          <w:ilvl w:val="0"/>
          <w:numId w:val="0"/>
        </w:numPr>
        <w:spacing w:after="0" w:line="360" w:lineRule="auto"/>
        <w:ind w:firstLine="640" w:firstLineChars="200"/>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shd w:val="clear" w:color="auto" w:fill="FFFFFF"/>
          <w:lang w:val="en-US" w:eastAsia="zh-CN"/>
        </w:rPr>
        <w:t>1.</w:t>
      </w:r>
      <w:r>
        <w:rPr>
          <w:rFonts w:hint="eastAsia" w:ascii="仿宋_GB2312" w:hAnsi="宋体" w:eastAsia="仿宋_GB2312" w:cs="仿宋_GB2312"/>
          <w:i w:val="0"/>
          <w:caps w:val="0"/>
          <w:color w:val="000000"/>
          <w:spacing w:val="0"/>
          <w:sz w:val="32"/>
          <w:szCs w:val="32"/>
          <w:shd w:val="clear" w:color="auto" w:fill="FFFFFF"/>
        </w:rPr>
        <w:t>申请人必须是项目组的负责人，项目组只设一名负责人，负责人必须是项目的实际组织者和指导者，并</w:t>
      </w:r>
      <w:r>
        <w:rPr>
          <w:rFonts w:hint="eastAsia" w:ascii="仿宋_GB2312" w:hAnsi="宋体" w:eastAsia="仿宋_GB2312" w:cs="仿宋_GB2312"/>
          <w:i w:val="0"/>
          <w:caps w:val="0"/>
          <w:color w:val="000000"/>
          <w:spacing w:val="0"/>
          <w:sz w:val="32"/>
          <w:szCs w:val="32"/>
          <w:shd w:val="clear" w:color="auto" w:fill="FFFFFF"/>
          <w:lang w:eastAsia="zh-CN"/>
        </w:rPr>
        <w:t>能在该项目中担当实质性角色</w:t>
      </w:r>
      <w:r>
        <w:rPr>
          <w:rFonts w:hint="eastAsia" w:ascii="仿宋_GB2312" w:hAnsi="宋体" w:eastAsia="仿宋_GB2312" w:cs="仿宋_GB2312"/>
          <w:i w:val="0"/>
          <w:caps w:val="0"/>
          <w:color w:val="000000"/>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firstLineChars="200"/>
        <w:rPr>
          <w:rFonts w:hint="eastAsia" w:ascii="仿宋_GB2312" w:hAnsi="宋体" w:eastAsia="仿宋_GB2312" w:cs="仿宋_GB2312"/>
          <w:i w:val="0"/>
          <w:caps w:val="0"/>
          <w:color w:val="000000"/>
          <w:spacing w:val="0"/>
          <w:sz w:val="32"/>
          <w:szCs w:val="32"/>
          <w:shd w:val="clear" w:color="auto" w:fill="FFFFFF"/>
        </w:rPr>
      </w:pPr>
      <w:r>
        <w:rPr>
          <w:rFonts w:hint="eastAsia" w:ascii="宋体" w:hAnsi="宋体" w:cs="宋体"/>
          <w:i w:val="0"/>
          <w:caps w:val="0"/>
          <w:color w:val="000000"/>
          <w:spacing w:val="0"/>
          <w:sz w:val="32"/>
          <w:szCs w:val="32"/>
          <w:shd w:val="clear" w:color="auto" w:fill="FFFFFF"/>
          <w:lang w:val="en-US" w:eastAsia="zh-CN"/>
        </w:rPr>
        <w:t>2.</w:t>
      </w:r>
      <w:r>
        <w:rPr>
          <w:rFonts w:hint="eastAsia" w:ascii="仿宋_GB2312" w:hAnsi="宋体" w:eastAsia="仿宋_GB2312" w:cs="仿宋_GB2312"/>
          <w:i w:val="0"/>
          <w:caps w:val="0"/>
          <w:color w:val="000000"/>
          <w:spacing w:val="0"/>
          <w:sz w:val="32"/>
          <w:szCs w:val="32"/>
          <w:shd w:val="clear" w:color="auto" w:fill="FFFFFF"/>
        </w:rPr>
        <w:t>申请人一般应具备副高级（或相当于副高级）以上专业技术职务</w:t>
      </w:r>
      <w:r>
        <w:rPr>
          <w:rFonts w:hint="eastAsia" w:ascii="仿宋_GB2312" w:hAnsi="宋体" w:eastAsia="仿宋_GB2312" w:cs="仿宋_GB2312"/>
          <w:i w:val="0"/>
          <w:caps w:val="0"/>
          <w:color w:val="000000"/>
          <w:spacing w:val="0"/>
          <w:sz w:val="32"/>
          <w:szCs w:val="32"/>
          <w:shd w:val="clear" w:color="auto" w:fill="FFFFFF"/>
          <w:lang w:eastAsia="zh-CN"/>
        </w:rPr>
        <w:t>，或已获博士学位的中青年学者，一个人不能同时申请两个以上（含两个）课题，</w:t>
      </w:r>
      <w:r>
        <w:rPr>
          <w:rFonts w:hint="eastAsia" w:ascii="仿宋_GB2312" w:hAnsi="宋体" w:eastAsia="仿宋_GB2312" w:cs="仿宋_GB2312"/>
          <w:i w:val="0"/>
          <w:caps w:val="0"/>
          <w:color w:val="000000"/>
          <w:spacing w:val="0"/>
          <w:sz w:val="32"/>
          <w:szCs w:val="32"/>
          <w:shd w:val="clear" w:color="auto" w:fill="FFFFFF"/>
        </w:rPr>
        <w:t>且不能作为项目组成员参加其它项目的申请。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rPr>
          <w:rFonts w:hint="eastAsia" w:ascii="仿宋_GB2312" w:hAnsi="宋体" w:eastAsia="仿宋_GB2312" w:cs="仿宋_GB2312"/>
          <w:i w:val="0"/>
          <w:caps w:val="0"/>
          <w:color w:val="000000"/>
          <w:spacing w:val="0"/>
          <w:sz w:val="32"/>
          <w:szCs w:val="32"/>
          <w:shd w:val="clear" w:color="auto" w:fill="FFFFFF"/>
        </w:rPr>
      </w:pPr>
      <w:r>
        <w:rPr>
          <w:rFonts w:hint="eastAsia" w:ascii="仿宋_GB2312" w:hAnsi="宋体" w:eastAsia="仿宋_GB2312" w:cs="仿宋_GB2312"/>
          <w:i w:val="0"/>
          <w:caps w:val="0"/>
          <w:color w:val="000000"/>
          <w:spacing w:val="0"/>
          <w:sz w:val="32"/>
          <w:szCs w:val="32"/>
          <w:shd w:val="clear" w:color="auto" w:fill="FFFFFF"/>
          <w:lang w:val="en-US" w:eastAsia="zh-CN"/>
        </w:rPr>
        <w:t>3.</w:t>
      </w:r>
      <w:r>
        <w:rPr>
          <w:rFonts w:hint="eastAsia" w:ascii="仿宋_GB2312" w:hAnsi="宋体" w:eastAsia="仿宋_GB2312" w:cs="仿宋_GB2312"/>
          <w:i w:val="0"/>
          <w:caps w:val="0"/>
          <w:color w:val="000000"/>
          <w:spacing w:val="0"/>
          <w:sz w:val="32"/>
          <w:szCs w:val="32"/>
          <w:shd w:val="clear" w:color="auto" w:fill="FFFFFF"/>
        </w:rPr>
        <w:t>申请人与项目组主要成员应具有较高的研究水平和可靠的时间保证，具有良好的学风和科研信誉。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firstLineChars="200"/>
        <w:rPr>
          <w:rFonts w:hint="eastAsia" w:ascii="仿宋_GB2312" w:hAnsi="宋体" w:eastAsia="仿宋_GB2312" w:cs="仿宋_GB2312"/>
          <w:i w:val="0"/>
          <w:caps w:val="0"/>
          <w:color w:val="000000"/>
          <w:spacing w:val="0"/>
          <w:sz w:val="32"/>
          <w:szCs w:val="32"/>
          <w:shd w:val="clear" w:color="auto" w:fill="FFFFFF"/>
        </w:rPr>
      </w:pPr>
      <w:r>
        <w:rPr>
          <w:rFonts w:hint="eastAsia" w:ascii="宋体" w:hAnsi="宋体" w:cs="宋体"/>
          <w:i w:val="0"/>
          <w:caps w:val="0"/>
          <w:color w:val="000000"/>
          <w:spacing w:val="0"/>
          <w:sz w:val="32"/>
          <w:szCs w:val="32"/>
          <w:shd w:val="clear" w:color="auto" w:fill="FFFFFF"/>
          <w:lang w:val="en-US" w:eastAsia="zh-CN"/>
        </w:rPr>
        <w:t>4.</w:t>
      </w:r>
      <w:r>
        <w:rPr>
          <w:rFonts w:hint="eastAsia" w:ascii="仿宋_GB2312" w:hAnsi="宋体" w:eastAsia="仿宋_GB2312" w:cs="仿宋_GB2312"/>
          <w:i w:val="0"/>
          <w:caps w:val="0"/>
          <w:color w:val="000000"/>
          <w:spacing w:val="0"/>
          <w:sz w:val="32"/>
          <w:szCs w:val="32"/>
          <w:shd w:val="clear" w:color="auto" w:fill="FFFFFF"/>
        </w:rPr>
        <w:t>承担</w:t>
      </w:r>
      <w:r>
        <w:rPr>
          <w:rFonts w:hint="eastAsia" w:ascii="仿宋_GB2312" w:hAnsi="宋体" w:eastAsia="仿宋_GB2312" w:cs="仿宋_GB2312"/>
          <w:i w:val="0"/>
          <w:caps w:val="0"/>
          <w:color w:val="000000"/>
          <w:spacing w:val="0"/>
          <w:sz w:val="32"/>
          <w:szCs w:val="32"/>
          <w:shd w:val="clear" w:color="auto" w:fill="FFFFFF"/>
          <w:lang w:eastAsia="zh-CN"/>
        </w:rPr>
        <w:t>本</w:t>
      </w:r>
      <w:r>
        <w:rPr>
          <w:rFonts w:hint="eastAsia" w:ascii="仿宋_GB2312" w:hAnsi="宋体" w:eastAsia="仿宋_GB2312" w:cs="仿宋_GB2312"/>
          <w:i w:val="0"/>
          <w:caps w:val="0"/>
          <w:color w:val="000000"/>
          <w:spacing w:val="0"/>
          <w:sz w:val="32"/>
          <w:szCs w:val="32"/>
          <w:shd w:val="clear" w:color="auto" w:fill="FFFFFF"/>
        </w:rPr>
        <w:t>基金</w:t>
      </w:r>
      <w:r>
        <w:rPr>
          <w:rFonts w:hint="eastAsia" w:ascii="仿宋_GB2312" w:hAnsi="宋体" w:eastAsia="仿宋_GB2312" w:cs="仿宋_GB2312"/>
          <w:i w:val="0"/>
          <w:caps w:val="0"/>
          <w:color w:val="000000"/>
          <w:spacing w:val="0"/>
          <w:sz w:val="32"/>
          <w:szCs w:val="32"/>
          <w:shd w:val="clear" w:color="auto" w:fill="FFFFFF"/>
          <w:lang w:eastAsia="zh-CN"/>
        </w:rPr>
        <w:t>项目</w:t>
      </w:r>
      <w:r>
        <w:rPr>
          <w:rFonts w:hint="eastAsia" w:ascii="仿宋_GB2312" w:hAnsi="宋体" w:eastAsia="仿宋_GB2312" w:cs="仿宋_GB2312"/>
          <w:i w:val="0"/>
          <w:caps w:val="0"/>
          <w:color w:val="000000"/>
          <w:spacing w:val="0"/>
          <w:sz w:val="32"/>
          <w:szCs w:val="32"/>
          <w:shd w:val="clear" w:color="auto" w:fill="FFFFFF"/>
        </w:rPr>
        <w:t>未结</w:t>
      </w:r>
      <w:r>
        <w:rPr>
          <w:rFonts w:hint="eastAsia" w:ascii="仿宋_GB2312" w:hAnsi="宋体" w:eastAsia="仿宋_GB2312" w:cs="仿宋_GB2312"/>
          <w:i w:val="0"/>
          <w:caps w:val="0"/>
          <w:color w:val="000000"/>
          <w:spacing w:val="0"/>
          <w:sz w:val="32"/>
          <w:szCs w:val="32"/>
          <w:shd w:val="clear" w:color="auto" w:fill="FFFFFF"/>
          <w:lang w:eastAsia="zh-CN"/>
        </w:rPr>
        <w:t>项</w:t>
      </w:r>
      <w:r>
        <w:rPr>
          <w:rFonts w:hint="eastAsia" w:ascii="仿宋_GB2312" w:hAnsi="宋体" w:eastAsia="仿宋_GB2312" w:cs="仿宋_GB2312"/>
          <w:i w:val="0"/>
          <w:caps w:val="0"/>
          <w:color w:val="000000"/>
          <w:spacing w:val="0"/>
          <w:sz w:val="32"/>
          <w:szCs w:val="32"/>
          <w:shd w:val="clear" w:color="auto" w:fill="FFFFFF"/>
        </w:rPr>
        <w:t>的</w:t>
      </w:r>
      <w:r>
        <w:rPr>
          <w:rFonts w:hint="eastAsia" w:ascii="仿宋_GB2312" w:hAnsi="宋体" w:eastAsia="仿宋_GB2312" w:cs="仿宋_GB2312"/>
          <w:i w:val="0"/>
          <w:caps w:val="0"/>
          <w:color w:val="000000"/>
          <w:spacing w:val="0"/>
          <w:sz w:val="32"/>
          <w:szCs w:val="32"/>
          <w:shd w:val="clear" w:color="auto" w:fill="FFFFFF"/>
          <w:lang w:eastAsia="zh-CN"/>
        </w:rPr>
        <w:t>项目组</w:t>
      </w:r>
      <w:r>
        <w:rPr>
          <w:rFonts w:hint="eastAsia" w:ascii="仿宋_GB2312" w:hAnsi="宋体" w:eastAsia="仿宋_GB2312" w:cs="仿宋_GB2312"/>
          <w:i w:val="0"/>
          <w:caps w:val="0"/>
          <w:color w:val="000000"/>
          <w:spacing w:val="0"/>
          <w:sz w:val="32"/>
          <w:szCs w:val="32"/>
          <w:shd w:val="clear" w:color="auto" w:fill="FFFFFF"/>
        </w:rPr>
        <w:t>负责人，不得作为申请人申请新的</w:t>
      </w:r>
      <w:r>
        <w:rPr>
          <w:rFonts w:hint="eastAsia" w:ascii="仿宋_GB2312" w:hAnsi="宋体" w:eastAsia="仿宋_GB2312" w:cs="仿宋_GB2312"/>
          <w:i w:val="0"/>
          <w:caps w:val="0"/>
          <w:color w:val="000000"/>
          <w:spacing w:val="0"/>
          <w:sz w:val="32"/>
          <w:szCs w:val="32"/>
          <w:shd w:val="clear" w:color="auto" w:fill="FFFFFF"/>
          <w:lang w:eastAsia="zh-CN"/>
        </w:rPr>
        <w:t>项目</w:t>
      </w:r>
      <w:r>
        <w:rPr>
          <w:rFonts w:hint="eastAsia" w:ascii="仿宋_GB2312" w:hAnsi="宋体" w:eastAsia="仿宋_GB2312" w:cs="仿宋_GB2312"/>
          <w:i w:val="0"/>
          <w:caps w:val="0"/>
          <w:color w:val="000000"/>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rPr>
          <w:rFonts w:hint="eastAsia" w:ascii="仿宋_GB2312" w:hAnsi="宋体" w:eastAsia="仿宋_GB2312" w:cs="仿宋_GB2312"/>
          <w:i w:val="0"/>
          <w:caps w:val="0"/>
          <w:color w:val="000000"/>
          <w:spacing w:val="0"/>
          <w:sz w:val="32"/>
          <w:szCs w:val="32"/>
          <w:shd w:val="clear" w:color="auto" w:fill="FFFFFF"/>
          <w:lang w:val="en-US" w:eastAsia="zh-CN"/>
        </w:rPr>
      </w:pPr>
      <w:r>
        <w:rPr>
          <w:rFonts w:hint="eastAsia" w:ascii="仿宋_GB2312" w:hAnsi="宋体" w:eastAsia="仿宋_GB2312" w:cs="仿宋_GB2312"/>
          <w:i w:val="0"/>
          <w:caps w:val="0"/>
          <w:color w:val="000000"/>
          <w:spacing w:val="0"/>
          <w:sz w:val="32"/>
          <w:szCs w:val="32"/>
          <w:shd w:val="clear" w:color="auto" w:fill="FFFFFF"/>
          <w:lang w:val="en-US" w:eastAsia="zh-CN"/>
        </w:rPr>
        <w:t>5.申报武汉市社科基金后期资助项目的成果，应是尚未发表的论文、研究报告、未出版的专著。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rPr>
          <w:rFonts w:hint="default" w:ascii="仿宋_GB2312" w:hAnsi="宋体" w:eastAsia="仿宋_GB2312" w:cs="仿宋_GB2312"/>
          <w:i w:val="0"/>
          <w:caps w:val="0"/>
          <w:color w:val="000000"/>
          <w:spacing w:val="0"/>
          <w:sz w:val="32"/>
          <w:szCs w:val="32"/>
          <w:shd w:val="clear" w:color="auto" w:fill="FFFFFF"/>
          <w:lang w:val="en-US" w:eastAsia="zh-CN"/>
        </w:rPr>
      </w:pPr>
      <w:r>
        <w:rPr>
          <w:rFonts w:hint="eastAsia" w:ascii="仿宋_GB2312" w:hAnsi="宋体" w:eastAsia="仿宋_GB2312" w:cs="仿宋_GB2312"/>
          <w:i w:val="0"/>
          <w:caps w:val="0"/>
          <w:color w:val="000000"/>
          <w:spacing w:val="0"/>
          <w:sz w:val="32"/>
          <w:szCs w:val="32"/>
          <w:shd w:val="clear" w:color="auto" w:fill="FFFFFF"/>
          <w:lang w:val="en-US" w:eastAsia="zh-CN"/>
        </w:rPr>
        <w:t>6.申报成果须由两名具有正高级职称的同行专家推荐，推荐者必须承担信誉责任。已签订出版合同的成果须通过相关出版社推荐申报。</w:t>
      </w:r>
    </w:p>
    <w:p>
      <w:pPr>
        <w:spacing w:after="0" w:line="360" w:lineRule="auto"/>
        <w:ind w:firstLine="640" w:firstLineChars="200"/>
        <w:rPr>
          <w:rFonts w:hint="eastAsia" w:ascii="仿宋_GB2312" w:hAnsi="仿宋_GB2312" w:eastAsia="仿宋_GB2312" w:cs="仿宋_GB2312"/>
          <w:bCs/>
          <w:sz w:val="32"/>
          <w:szCs w:val="32"/>
          <w:lang w:val="en-US" w:eastAsia="zh-CN"/>
        </w:rPr>
      </w:pPr>
      <w:r>
        <w:rPr>
          <w:rFonts w:hint="eastAsia" w:ascii="黑体" w:hAnsi="黑体" w:eastAsia="黑体" w:cs="黑体"/>
          <w:sz w:val="32"/>
          <w:szCs w:val="32"/>
          <w:lang w:eastAsia="zh-CN"/>
        </w:rPr>
        <w:t>四、结项要求</w:t>
      </w:r>
    </w:p>
    <w:p>
      <w:pPr>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1.论文、专著、研究报告字数不低于2万字，另须提供一篇4000字左右的《成果要报》供市委、市政府领导参阅。</w:t>
      </w:r>
    </w:p>
    <w:p>
      <w:pPr>
        <w:ind w:firstLine="64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2.课题项目最终成果出版、发表或向有关单位报送时，必须在醒目位置标注“武汉市社会科学基金项目编号XXX”。</w:t>
      </w:r>
    </w:p>
    <w:p>
      <w:pPr>
        <w:ind w:firstLine="64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五、其他说明</w:t>
      </w:r>
    </w:p>
    <w:p>
      <w:pPr>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1.申报者须如实填写《武汉市社会科学基金后期资助项目申报表》，并保证没有知识产权争议。凡存在弄虚作假、抄袭剽窃等行为，一经发现查实，取消三年市社科基金申报资格。</w:t>
      </w:r>
    </w:p>
    <w:p>
      <w:pPr>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2.为确保社科研究成果的学术水平及质量，市社科办将根据申报情况，及时组织专家评审，通过初评、终评、公示、复核审批等程序确定资助课题。</w:t>
      </w:r>
    </w:p>
    <w:p>
      <w:pPr>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3.武汉市社会科学基金后期资助项目申报表可在大武汉宣传网通知公告栏目下载打印。《申报表》、申报成果、《成果要报》均一式四份，A4纸打印，并提供电子版。</w:t>
      </w:r>
    </w:p>
    <w:p>
      <w:pPr>
        <w:ind w:firstLine="640"/>
        <w:rPr>
          <w:rFonts w:hint="eastAsia" w:ascii="仿宋_GB2312" w:hAnsi="仿宋_GB2312" w:eastAsia="仿宋_GB2312" w:cs="仿宋_GB2312"/>
          <w:bCs/>
          <w:sz w:val="32"/>
          <w:szCs w:val="32"/>
          <w:lang w:val="en-US" w:eastAsia="zh-CN"/>
        </w:rPr>
      </w:pPr>
    </w:p>
    <w:p>
      <w:pPr>
        <w:ind w:firstLine="640"/>
        <w:rPr>
          <w:rFonts w:hint="eastAsia" w:ascii="仿宋_GB2312" w:hAnsi="仿宋_GB2312" w:eastAsia="仿宋_GB2312" w:cs="仿宋_GB2312"/>
          <w:bCs/>
          <w:sz w:val="32"/>
          <w:szCs w:val="32"/>
          <w:lang w:val="en-US" w:eastAsia="zh-CN"/>
        </w:rPr>
      </w:pPr>
    </w:p>
    <w:p>
      <w:pPr>
        <w:ind w:firstLine="640"/>
        <w:rPr>
          <w:rFonts w:hint="eastAsia" w:ascii="仿宋_GB2312" w:hAnsi="仿宋_GB2312" w:eastAsia="仿宋_GB2312" w:cs="仿宋_GB2312"/>
          <w:bCs/>
          <w:sz w:val="32"/>
          <w:szCs w:val="32"/>
          <w:lang w:val="en-US" w:eastAsia="zh-CN"/>
        </w:rPr>
      </w:pPr>
    </w:p>
    <w:p>
      <w:pPr>
        <w:ind w:firstLine="64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武汉市哲学社会科学工作领导小组办公室</w:t>
      </w:r>
    </w:p>
    <w:p>
      <w:pP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2019年5月8日</w:t>
      </w:r>
    </w:p>
    <w:p>
      <w:pPr>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bookmarkStart w:id="0" w:name="_GoBack"/>
      <w:bookmarkEnd w:id="0"/>
    </w:p>
    <w:p>
      <w:pPr>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jc w:val="center"/>
        <w:rPr>
          <w:rFonts w:hint="eastAsia" w:ascii="黑体" w:hAnsi="黑体" w:eastAsia="黑体" w:cs="黑体"/>
          <w:bCs/>
          <w:sz w:val="36"/>
          <w:szCs w:val="36"/>
          <w:lang w:val="en-US" w:eastAsia="zh-CN"/>
        </w:rPr>
      </w:pPr>
      <w:r>
        <w:rPr>
          <w:rFonts w:hint="eastAsia" w:ascii="黑体" w:hAnsi="黑体" w:eastAsia="黑体" w:cs="黑体"/>
          <w:bCs/>
          <w:sz w:val="36"/>
          <w:szCs w:val="36"/>
          <w:lang w:val="en-US" w:eastAsia="zh-CN"/>
        </w:rPr>
        <w:t>申报课题</w:t>
      </w:r>
    </w:p>
    <w:p>
      <w:pPr>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“一芯两带三区”战略</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武汉辐射带动作用研究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加快建设国际化大武汉的路径和对策研究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武汉创建“</w:t>
      </w:r>
      <w:r>
        <w:rPr>
          <w:rFonts w:hint="eastAsia" w:ascii="仿宋_GB2312" w:hAnsi="仿宋_GB2312" w:eastAsia="仿宋_GB2312" w:cs="仿宋_GB2312"/>
          <w:bCs/>
          <w:sz w:val="32"/>
          <w:szCs w:val="32"/>
        </w:rPr>
        <w:t>营商环境</w:t>
      </w:r>
      <w:r>
        <w:rPr>
          <w:rFonts w:hint="eastAsia" w:ascii="仿宋_GB2312" w:hAnsi="仿宋_GB2312" w:eastAsia="仿宋_GB2312" w:cs="仿宋_GB2312"/>
          <w:bCs/>
          <w:sz w:val="32"/>
          <w:szCs w:val="32"/>
          <w:lang w:eastAsia="zh-CN"/>
        </w:rPr>
        <w:t>最优城市”调查研究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4.进一步深化武汉重点领域市场化改革策略研究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5.武汉产业结构优化升级策略研究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6.武汉全域推进国家自主创新示范区建设研究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7.武汉探索建设内陆自由贸易港若干重大问题研究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sz w:val="32"/>
          <w:szCs w:val="32"/>
          <w:lang w:val="en-US" w:eastAsia="zh-CN"/>
        </w:rPr>
        <w:t>8.武汉</w:t>
      </w:r>
      <w:r>
        <w:rPr>
          <w:rFonts w:hint="eastAsia" w:ascii="仿宋_GB2312" w:hAnsi="仿宋_GB2312" w:eastAsia="仿宋_GB2312" w:cs="仿宋_GB2312"/>
          <w:color w:val="auto"/>
          <w:sz w:val="32"/>
          <w:szCs w:val="32"/>
          <w:lang w:val="en-US" w:eastAsia="zh-CN"/>
        </w:rPr>
        <w:t>金融风险环境发展对策研究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9.深化武汉国有企业改革创新研究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10.完善武汉城市功能研究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11.“精致武汉”建设调查研究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12.武汉</w:t>
      </w:r>
      <w:r>
        <w:rPr>
          <w:rFonts w:hint="default" w:ascii="仿宋_GB2312" w:hAnsi="仿宋_GB2312" w:eastAsia="仿宋_GB2312" w:cs="仿宋_GB2312"/>
          <w:bCs/>
          <w:sz w:val="32"/>
          <w:szCs w:val="32"/>
          <w:lang w:val="en-US" w:eastAsia="zh-CN"/>
        </w:rPr>
        <w:t>打造“长江文明之心”</w:t>
      </w:r>
      <w:r>
        <w:rPr>
          <w:rFonts w:hint="eastAsia" w:ascii="仿宋_GB2312" w:hAnsi="仿宋_GB2312" w:eastAsia="仿宋_GB2312" w:cs="仿宋_GB2312"/>
          <w:bCs/>
          <w:sz w:val="32"/>
          <w:szCs w:val="32"/>
          <w:lang w:val="en-US" w:eastAsia="zh-CN"/>
        </w:rPr>
        <w:t>战略路径研究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13.武汉建设智慧物流城市策略研究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bCs/>
          <w:sz w:val="32"/>
          <w:szCs w:val="32"/>
          <w:lang w:val="en-US" w:eastAsia="zh-CN"/>
        </w:rPr>
        <w:t>武汉市意识形态领域风险防控措施研究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lang w:eastAsia="zh-CN"/>
        </w:rPr>
        <w:t>在汉大学生群体主流意识形态认知现状调查研究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16.全媒体背景下实现媒体融合的对策研究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17.武汉基层政府网络舆情引导力研究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18.武汉城市气质的历史文化传承与演化研究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19.武汉城市形象营销研究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战略机遇下的文化产业跨越发展路径研究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sz w:val="32"/>
          <w:szCs w:val="32"/>
        </w:rPr>
        <w:t>“文化+”战略下武汉文化业态创新及产业门类研究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22.</w:t>
      </w:r>
      <w:r>
        <w:rPr>
          <w:rFonts w:hint="eastAsia" w:ascii="仿宋_GB2312" w:hAnsi="仿宋_GB2312" w:eastAsia="仿宋_GB2312" w:cs="仿宋_GB2312"/>
          <w:sz w:val="32"/>
          <w:szCs w:val="32"/>
        </w:rPr>
        <w:t>武汉市文化产业空间布局及重大项目策划研究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武汉文化产业集聚发展形态、模式及内在机理研究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深入推进国家文化消费试点建设的路径研究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25.武汉打造文化产业品牌路径研究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武汉文化金融融合发展路径研究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武汉文化产业发展的政策体系研究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bCs/>
          <w:sz w:val="32"/>
          <w:szCs w:val="32"/>
          <w:lang w:eastAsia="zh-CN"/>
        </w:rPr>
        <w:t>武汉文化旅游深度融合发展调查研究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29.</w:t>
      </w:r>
      <w:r>
        <w:rPr>
          <w:rFonts w:hint="eastAsia" w:ascii="仿宋_GB2312" w:hAnsi="仿宋_GB2312" w:eastAsia="仿宋_GB2312" w:cs="仿宋_GB2312"/>
          <w:bCs/>
          <w:sz w:val="32"/>
          <w:szCs w:val="32"/>
          <w:lang w:eastAsia="zh-CN"/>
        </w:rPr>
        <w:t>在汉</w:t>
      </w:r>
      <w:r>
        <w:rPr>
          <w:rFonts w:hint="default" w:ascii="仿宋_GB2312" w:hAnsi="仿宋_GB2312" w:eastAsia="仿宋_GB2312" w:cs="仿宋_GB2312"/>
          <w:bCs/>
          <w:sz w:val="32"/>
          <w:szCs w:val="32"/>
          <w:lang w:eastAsia="zh-CN"/>
        </w:rPr>
        <w:t>高校院所与龙头企业资源共享对接</w:t>
      </w:r>
      <w:r>
        <w:rPr>
          <w:rFonts w:hint="eastAsia" w:ascii="仿宋_GB2312" w:hAnsi="仿宋_GB2312" w:eastAsia="仿宋_GB2312" w:cs="仿宋_GB2312"/>
          <w:bCs/>
          <w:sz w:val="32"/>
          <w:szCs w:val="32"/>
          <w:lang w:eastAsia="zh-CN"/>
        </w:rPr>
        <w:t>路径研究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30.武汉推动军民深度融合发展战略研究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bCs/>
          <w:sz w:val="32"/>
          <w:szCs w:val="32"/>
          <w:lang w:val="en-US" w:eastAsia="zh-CN"/>
        </w:rPr>
        <w:t>后“军运会”时代军运场馆持续利用研究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bCs/>
          <w:sz w:val="32"/>
          <w:szCs w:val="32"/>
          <w:lang w:val="en-US" w:eastAsia="zh-CN"/>
        </w:rPr>
        <w:t>提升</w:t>
      </w:r>
      <w:r>
        <w:rPr>
          <w:rFonts w:hint="eastAsia" w:ascii="仿宋_GB2312" w:hAnsi="仿宋_GB2312" w:eastAsia="仿宋_GB2312" w:cs="仿宋_GB2312"/>
          <w:bCs/>
          <w:sz w:val="32"/>
          <w:szCs w:val="32"/>
          <w:lang w:eastAsia="zh-CN"/>
        </w:rPr>
        <w:t>武汉社会治理法制化水平</w:t>
      </w:r>
      <w:r>
        <w:rPr>
          <w:rFonts w:hint="eastAsia" w:ascii="仿宋_GB2312" w:hAnsi="仿宋_GB2312" w:eastAsia="仿宋_GB2312" w:cs="仿宋_GB2312"/>
          <w:bCs/>
          <w:sz w:val="32"/>
          <w:szCs w:val="32"/>
          <w:lang w:val="en-US" w:eastAsia="zh-CN"/>
        </w:rPr>
        <w:t>路径研究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33.武汉</w:t>
      </w:r>
      <w:r>
        <w:rPr>
          <w:rFonts w:hint="default" w:ascii="仿宋_GB2312" w:hAnsi="仿宋_GB2312" w:eastAsia="仿宋_GB2312" w:cs="仿宋_GB2312"/>
          <w:bCs/>
          <w:sz w:val="32"/>
          <w:szCs w:val="32"/>
          <w:lang w:val="en-US" w:eastAsia="zh-CN"/>
        </w:rPr>
        <w:t>城乡社区治理体系</w:t>
      </w:r>
      <w:r>
        <w:rPr>
          <w:rFonts w:hint="eastAsia" w:ascii="仿宋_GB2312" w:hAnsi="仿宋_GB2312" w:eastAsia="仿宋_GB2312" w:cs="仿宋_GB2312"/>
          <w:bCs/>
          <w:sz w:val="32"/>
          <w:szCs w:val="32"/>
          <w:lang w:val="en-US" w:eastAsia="zh-CN"/>
        </w:rPr>
        <w:t>建设研究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34.高质量推动新时代文明实践中心建设路径研究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35.武汉</w:t>
      </w:r>
      <w:r>
        <w:rPr>
          <w:rFonts w:hint="eastAsia" w:ascii="仿宋_GB2312" w:hAnsi="仿宋_GB2312" w:eastAsia="仿宋_GB2312" w:cs="仿宋_GB2312"/>
          <w:bCs/>
          <w:sz w:val="32"/>
          <w:szCs w:val="32"/>
        </w:rPr>
        <w:t>全面实施乡村振兴战略问题研究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36.武汉推动城市适老化改造研究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37.</w:t>
      </w:r>
      <w:r>
        <w:rPr>
          <w:rFonts w:hint="eastAsia" w:ascii="仿宋_GB2312" w:hAnsi="仿宋_GB2312" w:eastAsia="仿宋_GB2312" w:cs="仿宋_GB2312"/>
          <w:bCs/>
          <w:sz w:val="32"/>
          <w:szCs w:val="32"/>
          <w:lang w:eastAsia="zh-CN"/>
        </w:rPr>
        <w:t>武汉贫困边缘人口生活状况及保障措施研究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38.武汉打造“国家生态园林城市”研究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39.武汉创建“全国政务服务最优城市”对策研究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40.</w:t>
      </w:r>
      <w:r>
        <w:rPr>
          <w:rFonts w:hint="eastAsia" w:ascii="仿宋_GB2312" w:hAnsi="仿宋_GB2312" w:eastAsia="仿宋_GB2312" w:cs="仿宋_GB2312"/>
          <w:bCs/>
          <w:sz w:val="32"/>
          <w:szCs w:val="32"/>
          <w:lang w:eastAsia="zh-CN"/>
        </w:rPr>
        <w:t>武汉基层党组织政治领导力建设调查研究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41.武汉市党政机关干部作风建设研究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42.“学习强国”学习平台社会影响力与宣传推广研究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670BA"/>
    <w:multiLevelType w:val="singleLevel"/>
    <w:tmpl w:val="503670B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10B8"/>
    <w:rsid w:val="02EA46ED"/>
    <w:rsid w:val="030803CD"/>
    <w:rsid w:val="043060A3"/>
    <w:rsid w:val="05E3450E"/>
    <w:rsid w:val="05EF659E"/>
    <w:rsid w:val="0614194E"/>
    <w:rsid w:val="06E6555C"/>
    <w:rsid w:val="07B827EA"/>
    <w:rsid w:val="08CB57DF"/>
    <w:rsid w:val="08EC21E1"/>
    <w:rsid w:val="090F2E2B"/>
    <w:rsid w:val="09131D13"/>
    <w:rsid w:val="09C3548D"/>
    <w:rsid w:val="09D31D58"/>
    <w:rsid w:val="0B9504F4"/>
    <w:rsid w:val="0C3E71F4"/>
    <w:rsid w:val="0D0C70F4"/>
    <w:rsid w:val="0D3536A7"/>
    <w:rsid w:val="0DA57023"/>
    <w:rsid w:val="0DCC5E1E"/>
    <w:rsid w:val="0E436640"/>
    <w:rsid w:val="0E5558E1"/>
    <w:rsid w:val="0F0C3D02"/>
    <w:rsid w:val="12192A68"/>
    <w:rsid w:val="126F0E9E"/>
    <w:rsid w:val="12934BD2"/>
    <w:rsid w:val="12DD3660"/>
    <w:rsid w:val="164A1DCD"/>
    <w:rsid w:val="16C8459F"/>
    <w:rsid w:val="16F27D48"/>
    <w:rsid w:val="17CB779D"/>
    <w:rsid w:val="18BD53AA"/>
    <w:rsid w:val="1A465B36"/>
    <w:rsid w:val="1B7F7DF2"/>
    <w:rsid w:val="1B940C6B"/>
    <w:rsid w:val="1B9E5826"/>
    <w:rsid w:val="1C292944"/>
    <w:rsid w:val="1CF5230F"/>
    <w:rsid w:val="21024710"/>
    <w:rsid w:val="21465FFB"/>
    <w:rsid w:val="21F42F2B"/>
    <w:rsid w:val="22627632"/>
    <w:rsid w:val="22EF5AA9"/>
    <w:rsid w:val="23130A1A"/>
    <w:rsid w:val="248C0BF3"/>
    <w:rsid w:val="25C60B81"/>
    <w:rsid w:val="277200C7"/>
    <w:rsid w:val="28050F0B"/>
    <w:rsid w:val="297B0E34"/>
    <w:rsid w:val="29D21F61"/>
    <w:rsid w:val="2A215F87"/>
    <w:rsid w:val="2C6E2487"/>
    <w:rsid w:val="2C9E191F"/>
    <w:rsid w:val="2CD472EA"/>
    <w:rsid w:val="2D8343C8"/>
    <w:rsid w:val="2EC145D9"/>
    <w:rsid w:val="2EE94750"/>
    <w:rsid w:val="2F052A4D"/>
    <w:rsid w:val="2F211CDA"/>
    <w:rsid w:val="31291916"/>
    <w:rsid w:val="31600802"/>
    <w:rsid w:val="322C6519"/>
    <w:rsid w:val="32A36E53"/>
    <w:rsid w:val="34D95B3F"/>
    <w:rsid w:val="35703EAB"/>
    <w:rsid w:val="36B23A3B"/>
    <w:rsid w:val="37317C89"/>
    <w:rsid w:val="3C465DC8"/>
    <w:rsid w:val="3E3D35C7"/>
    <w:rsid w:val="40166215"/>
    <w:rsid w:val="40535840"/>
    <w:rsid w:val="413D2BAD"/>
    <w:rsid w:val="418D4107"/>
    <w:rsid w:val="464C38F8"/>
    <w:rsid w:val="47E50CBE"/>
    <w:rsid w:val="47E80C51"/>
    <w:rsid w:val="482E0474"/>
    <w:rsid w:val="48E16D40"/>
    <w:rsid w:val="49471113"/>
    <w:rsid w:val="4A06732F"/>
    <w:rsid w:val="4B0F2568"/>
    <w:rsid w:val="4B3122AF"/>
    <w:rsid w:val="4B33463C"/>
    <w:rsid w:val="4D320FCC"/>
    <w:rsid w:val="4D6408DA"/>
    <w:rsid w:val="4D955481"/>
    <w:rsid w:val="4E005D8C"/>
    <w:rsid w:val="4E704369"/>
    <w:rsid w:val="502C01BE"/>
    <w:rsid w:val="50C264F7"/>
    <w:rsid w:val="51327BB2"/>
    <w:rsid w:val="524F0D14"/>
    <w:rsid w:val="52830897"/>
    <w:rsid w:val="52AD7E86"/>
    <w:rsid w:val="52DB240F"/>
    <w:rsid w:val="5388440B"/>
    <w:rsid w:val="54BD06E6"/>
    <w:rsid w:val="551B78CE"/>
    <w:rsid w:val="55E06A99"/>
    <w:rsid w:val="55EE2C50"/>
    <w:rsid w:val="5632285C"/>
    <w:rsid w:val="5687264C"/>
    <w:rsid w:val="574513AB"/>
    <w:rsid w:val="59147F8A"/>
    <w:rsid w:val="59E85847"/>
    <w:rsid w:val="59ED4FA0"/>
    <w:rsid w:val="5DD13589"/>
    <w:rsid w:val="5E7E14FE"/>
    <w:rsid w:val="60B534D2"/>
    <w:rsid w:val="60F64B59"/>
    <w:rsid w:val="640C0CC8"/>
    <w:rsid w:val="65D877BA"/>
    <w:rsid w:val="668365AC"/>
    <w:rsid w:val="66B03FA1"/>
    <w:rsid w:val="67EC12B9"/>
    <w:rsid w:val="68196091"/>
    <w:rsid w:val="686D101F"/>
    <w:rsid w:val="691369D2"/>
    <w:rsid w:val="699D73AE"/>
    <w:rsid w:val="6A701FC1"/>
    <w:rsid w:val="6AA94551"/>
    <w:rsid w:val="6ABB4747"/>
    <w:rsid w:val="6B030965"/>
    <w:rsid w:val="6CDC6898"/>
    <w:rsid w:val="6CFF1A7A"/>
    <w:rsid w:val="6DF26C98"/>
    <w:rsid w:val="6E9B46F5"/>
    <w:rsid w:val="6EDD718B"/>
    <w:rsid w:val="6F1D7BA7"/>
    <w:rsid w:val="71AD55FE"/>
    <w:rsid w:val="74850948"/>
    <w:rsid w:val="755B3FF5"/>
    <w:rsid w:val="767938DD"/>
    <w:rsid w:val="7809476A"/>
    <w:rsid w:val="782C5B8C"/>
    <w:rsid w:val="7AA07EFD"/>
    <w:rsid w:val="7AB008EC"/>
    <w:rsid w:val="7ACB5272"/>
    <w:rsid w:val="7B195EDE"/>
    <w:rsid w:val="7B2465F6"/>
    <w:rsid w:val="7C5F1B2E"/>
    <w:rsid w:val="7C6F0214"/>
    <w:rsid w:val="7CD24E28"/>
    <w:rsid w:val="7F9E630D"/>
    <w:rsid w:val="7FD1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cp:lastPrinted>2019-05-21T00:30:00Z</cp:lastPrinted>
  <dcterms:modified xsi:type="dcterms:W3CDTF">2019-05-21T04:50:53Z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